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shd w:val="clear" w:color="auto" w:fill="FFFFFF"/>
          <w14:textFill>
            <w14:solidFill>
              <w14:schemeClr w14:val="tx1"/>
            </w14:solidFill>
          </w14:textFill>
        </w:rPr>
      </w:pPr>
      <w:bookmarkStart w:id="2" w:name="_GoBack"/>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shd w:val="clear" w:color="auto" w:fill="FFFFFF"/>
          <w14:textFill>
            <w14:solidFill>
              <w14:schemeClr w14:val="tx1"/>
            </w14:solidFill>
          </w14:textFill>
        </w:rPr>
        <w:t>《中山市“一户多残”残疾人家庭生活补助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shd w:val="clear" w:color="auto" w:fill="FFFFFF"/>
          <w14:textFill>
            <w14:solidFill>
              <w14:schemeClr w14:val="tx1"/>
            </w14:solidFill>
          </w14:textFill>
        </w:rPr>
        <w:t>实施细则》解读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firstLineChars="200"/>
        <w:jc w:val="both"/>
        <w:textAlignment w:val="auto"/>
        <w:rPr>
          <w:rFonts w:hint="eastAsia" w:ascii="仿宋" w:hAnsi="仿宋" w:eastAsia="仿宋" w:cs="仿宋"/>
          <w:i w:val="0"/>
          <w:iCs w:val="0"/>
          <w:caps w:val="0"/>
          <w:color w:val="000000" w:themeColor="text1"/>
          <w:spacing w:val="0"/>
          <w:sz w:val="36"/>
          <w:szCs w:val="36"/>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65"/>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w:t>
      </w:r>
      <w:bookmarkStart w:id="0" w:name="OLE_LINK4"/>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做好</w:t>
      </w:r>
      <w:r>
        <w:rPr>
          <w:rFonts w:hint="eastAsia" w:ascii="仿宋" w:hAnsi="仿宋" w:eastAsia="仿宋" w:cs="仿宋"/>
          <w:color w:val="000000" w:themeColor="text1"/>
          <w:kern w:val="0"/>
          <w:sz w:val="32"/>
          <w:szCs w:val="32"/>
          <w:shd w:val="clear" w:color="auto" w:fill="FFFFFF"/>
          <w14:textFill>
            <w14:solidFill>
              <w14:schemeClr w14:val="tx1"/>
            </w14:solidFill>
          </w14:textFill>
        </w:rPr>
        <w:t>残疾人家庭生活补助</w:t>
      </w:r>
      <w:r>
        <w:rPr>
          <w:rFonts w:hint="eastAsia" w:ascii="仿宋" w:hAnsi="仿宋" w:eastAsia="仿宋" w:cs="仿宋"/>
          <w:b w:val="0"/>
          <w:bCs w:val="0"/>
          <w:i w:val="0"/>
          <w:iCs w:val="0"/>
          <w:caps w:val="0"/>
          <w:color w:val="000000" w:themeColor="text1"/>
          <w:spacing w:val="0"/>
          <w:w w:val="100"/>
          <w:sz w:val="32"/>
          <w:szCs w:val="32"/>
          <w:shd w:val="clear" w:color="auto" w:fill="FFFFFF"/>
          <w14:textFill>
            <w14:solidFill>
              <w14:schemeClr w14:val="tx1"/>
            </w14:solidFill>
          </w14:textFill>
        </w:rPr>
        <w:t>工作</w:t>
      </w:r>
      <w:bookmarkEnd w:id="0"/>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改善</w:t>
      </w:r>
      <w:r>
        <w:rPr>
          <w:rFonts w:hint="eastAsia" w:ascii="仿宋" w:hAnsi="仿宋" w:eastAsia="仿宋" w:cs="仿宋"/>
          <w:b w:val="0"/>
          <w:bCs w:val="0"/>
          <w:i w:val="0"/>
          <w:iCs w:val="0"/>
          <w:caps w:val="0"/>
          <w:color w:val="000000" w:themeColor="text1"/>
          <w:spacing w:val="0"/>
          <w:w w:val="100"/>
          <w:sz w:val="32"/>
          <w:szCs w:val="32"/>
          <w:shd w:val="clear" w:color="auto" w:fill="FFFFFF"/>
          <w14:textFill>
            <w14:solidFill>
              <w14:schemeClr w14:val="tx1"/>
            </w14:solidFill>
          </w14:textFill>
        </w:rPr>
        <w:t>残疾人</w:t>
      </w:r>
      <w:r>
        <w:rPr>
          <w:rFonts w:hint="eastAsia" w:ascii="仿宋" w:hAnsi="仿宋" w:eastAsia="仿宋" w:cs="仿宋"/>
          <w:b w:val="0"/>
          <w:bCs w:val="0"/>
          <w:i w:val="0"/>
          <w:iCs w:val="0"/>
          <w:caps w:val="0"/>
          <w:color w:val="000000" w:themeColor="text1"/>
          <w:spacing w:val="0"/>
          <w:w w:val="100"/>
          <w:sz w:val="32"/>
          <w:szCs w:val="32"/>
          <w:shd w:val="clear" w:color="auto" w:fill="FFFFFF"/>
          <w:lang w:val="en-US" w:eastAsia="zh-CN"/>
          <w14:textFill>
            <w14:solidFill>
              <w14:schemeClr w14:val="tx1"/>
            </w14:solidFill>
          </w14:textFill>
        </w:rPr>
        <w:t>生活水平</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提升残疾人生活质量，</w:t>
      </w:r>
      <w:r>
        <w:rPr>
          <w:rFonts w:hint="eastAsia" w:ascii="仿宋" w:hAnsi="仿宋" w:eastAsia="仿宋" w:cs="仿宋"/>
          <w:color w:val="000000" w:themeColor="text1"/>
          <w:sz w:val="32"/>
          <w:szCs w:val="32"/>
          <w:shd w:val="clear" w:color="auto" w:fill="FFFFFF"/>
          <w14:textFill>
            <w14:solidFill>
              <w14:schemeClr w14:val="tx1"/>
            </w14:solidFill>
          </w14:textFill>
        </w:rPr>
        <w:t>市残联制定并印发了</w:t>
      </w:r>
      <w:r>
        <w:rPr>
          <w:rFonts w:hint="eastAsia" w:ascii="仿宋" w:hAnsi="仿宋" w:eastAsia="仿宋" w:cs="仿宋"/>
          <w:i w:val="0"/>
          <w:iCs w:val="0"/>
          <w:caps w:val="0"/>
          <w:color w:val="000000" w:themeColor="text1"/>
          <w:spacing w:val="0"/>
          <w:w w:val="10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w w:val="100"/>
          <w:sz w:val="32"/>
          <w:szCs w:val="32"/>
          <w:shd w:val="clear" w:color="auto" w:fill="FFFFFF"/>
          <w14:textFill>
            <w14:solidFill>
              <w14:schemeClr w14:val="tx1"/>
            </w14:solidFill>
          </w14:textFill>
        </w:rPr>
        <w:t>中山市“一户多残”残疾人家庭生活补助实施细则</w:t>
      </w:r>
      <w:r>
        <w:rPr>
          <w:rFonts w:hint="eastAsia" w:ascii="仿宋" w:hAnsi="仿宋" w:eastAsia="仿宋" w:cs="仿宋"/>
          <w:b w:val="0"/>
          <w:bCs w:val="0"/>
          <w:color w:val="000000" w:themeColor="text1"/>
          <w:w w:val="100"/>
          <w:sz w:val="32"/>
          <w:szCs w:val="32"/>
          <w14:textFill>
            <w14:solidFill>
              <w14:schemeClr w14:val="tx1"/>
            </w14:solidFill>
          </w14:textFill>
        </w:rPr>
        <w:t>》</w:t>
      </w:r>
      <w:r>
        <w:rPr>
          <w:rFonts w:hint="eastAsia" w:ascii="仿宋" w:hAnsi="仿宋" w:eastAsia="仿宋" w:cs="仿宋"/>
          <w:b w:val="0"/>
          <w:bCs w:val="0"/>
          <w:color w:val="000000" w:themeColor="text1"/>
          <w:w w:val="100"/>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以下简称</w:t>
      </w:r>
      <w:bookmarkStart w:id="1" w:name="OLE_LINK7"/>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w w:val="100"/>
          <w:sz w:val="32"/>
          <w:szCs w:val="32"/>
          <w:shd w:val="clear" w:color="auto" w:fill="FFFFFF"/>
          <w14:textFill>
            <w14:solidFill>
              <w14:schemeClr w14:val="tx1"/>
            </w14:solidFill>
          </w14:textFill>
        </w:rPr>
        <w:t>实施细则</w:t>
      </w:r>
      <w:bookmarkEnd w:id="1"/>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根据《中山市</w:t>
      </w:r>
      <w:r>
        <w:rPr>
          <w:rFonts w:hint="eastAsia" w:ascii="仿宋" w:hAnsi="仿宋" w:eastAsia="仿宋" w:cs="仿宋"/>
          <w:color w:val="000000" w:themeColor="text1"/>
          <w:sz w:val="32"/>
          <w:szCs w:val="32"/>
          <w:lang w:eastAsia="zh-CN"/>
          <w14:textFill>
            <w14:solidFill>
              <w14:schemeClr w14:val="tx1"/>
            </w14:solidFill>
          </w14:textFill>
        </w:rPr>
        <w:t>人民政府关于印发中山市行政规范性文件管理规定的通知</w:t>
      </w:r>
      <w:r>
        <w:rPr>
          <w:rFonts w:hint="eastAsia" w:ascii="仿宋" w:hAnsi="仿宋" w:eastAsia="仿宋" w:cs="仿宋"/>
          <w:color w:val="000000" w:themeColor="text1"/>
          <w:sz w:val="32"/>
          <w:szCs w:val="32"/>
          <w14:textFill>
            <w14:solidFill>
              <w14:schemeClr w14:val="tx1"/>
            </w14:solidFill>
          </w14:textFill>
        </w:rPr>
        <w:t>》（中府</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号）的相关规定，现就文件解读如下：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w:t>
      </w:r>
      <w:r>
        <w:rPr>
          <w:rStyle w:val="7"/>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制定</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背景</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“一户多残”残疾人家庭，是指</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家庭成员</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中有</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名（含）以上残疾人，属共同生活，并具有法定赡养、扶养、抚养关系的家庭。当前，我市有近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1500</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户家庭为“一户多残”残疾人家庭，他们的生活比一般残疾人家庭要困难好几倍。为了切实帮助减轻这一类家庭的生活困难，根据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《广东省实施〈中华人民共和国残疾人保障法〉办法》</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中山市残疾人保障办法</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中府〔20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号</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)有关文件规定，结合我市实际，制定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二</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本《实施细则》共九章十六条，主要内容如下：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第一章：总则。</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明确了《实施细则》制定的原则、“一户多残”残疾人家庭生活补助的补助范围、“一户多残”残疾人家庭生活补助经费的使用管理原则。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第二章：</w:t>
      </w:r>
      <w:r>
        <w:rPr>
          <w:rFonts w:hint="eastAsia" w:ascii="楷体" w:hAnsi="楷体" w:eastAsia="楷体" w:cs="楷体"/>
          <w:b w:val="0"/>
          <w:bCs w:val="0"/>
          <w:i w:val="0"/>
          <w:iCs w:val="0"/>
          <w:caps w:val="0"/>
          <w:color w:val="000000" w:themeColor="text1"/>
          <w:spacing w:val="0"/>
          <w:sz w:val="32"/>
          <w:szCs w:val="32"/>
          <w:shd w:val="clear" w:color="auto" w:fill="FFFFFF"/>
          <w:lang w:val="en-US" w:eastAsia="zh-CN"/>
          <w14:textFill>
            <w14:solidFill>
              <w14:schemeClr w14:val="tx1"/>
            </w14:solidFill>
          </w14:textFill>
        </w:rPr>
        <w:t>补助</w:t>
      </w:r>
      <w:r>
        <w:rPr>
          <w:rFonts w:hint="eastAsia" w:ascii="楷体" w:hAnsi="楷体" w:eastAsia="楷体" w:cs="楷体"/>
          <w:b w:val="0"/>
          <w:bCs w:val="0"/>
          <w:i w:val="0"/>
          <w:iCs w:val="0"/>
          <w:caps w:val="0"/>
          <w:color w:val="000000" w:themeColor="text1"/>
          <w:spacing w:val="0"/>
          <w:sz w:val="32"/>
          <w:szCs w:val="32"/>
          <w:shd w:val="clear" w:color="auto" w:fill="FFFFFF"/>
          <w14:textFill>
            <w14:solidFill>
              <w14:schemeClr w14:val="tx1"/>
            </w14:solidFill>
          </w14:textFill>
        </w:rPr>
        <w:t>对象</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明确了“一户多残”残疾人家庭补助对象。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lang w:eastAsia="zh-CN"/>
          <w14:textFill>
            <w14:solidFill>
              <w14:schemeClr w14:val="tx1"/>
            </w14:solidFill>
          </w14:textFill>
        </w:rPr>
        <w:t>第三章：补助条件。</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明确了“一户多残”残疾人家庭补助条件,对符合补助条件的对象申请时应该提交哪些资料。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第</w:t>
      </w:r>
      <w:r>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四</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章：</w:t>
      </w:r>
      <w:r>
        <w:rPr>
          <w:rFonts w:hint="eastAsia" w:ascii="楷体" w:hAnsi="楷体" w:eastAsia="楷体" w:cs="楷体"/>
          <w:b w:val="0"/>
          <w:bCs w:val="0"/>
          <w:i w:val="0"/>
          <w:iCs w:val="0"/>
          <w:caps w:val="0"/>
          <w:color w:val="000000" w:themeColor="text1"/>
          <w:spacing w:val="0"/>
          <w:sz w:val="32"/>
          <w:szCs w:val="32"/>
          <w:shd w:val="clear" w:color="auto" w:fill="FFFFFF"/>
          <w:lang w:val="en-US" w:eastAsia="zh-CN"/>
          <w14:textFill>
            <w14:solidFill>
              <w14:schemeClr w14:val="tx1"/>
            </w14:solidFill>
          </w14:textFill>
        </w:rPr>
        <w:t>补助标准</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明确了“一户多残”残疾人家庭补助标准。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第</w:t>
      </w:r>
      <w:r>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章：</w:t>
      </w:r>
      <w:r>
        <w:rPr>
          <w:rFonts w:hint="eastAsia" w:ascii="楷体" w:hAnsi="楷体" w:eastAsia="楷体" w:cs="楷体"/>
          <w:b w:val="0"/>
          <w:bCs w:val="0"/>
          <w:i w:val="0"/>
          <w:iCs w:val="0"/>
          <w:caps w:val="0"/>
          <w:color w:val="000000" w:themeColor="text1"/>
          <w:spacing w:val="0"/>
          <w:sz w:val="32"/>
          <w:szCs w:val="32"/>
          <w:shd w:val="clear" w:color="auto" w:fill="FFFFFF"/>
          <w:lang w:val="en-US" w:eastAsia="zh-CN"/>
          <w14:textFill>
            <w14:solidFill>
              <w14:schemeClr w14:val="tx1"/>
            </w14:solidFill>
          </w14:textFill>
        </w:rPr>
        <w:t>申请及审批</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明确残疾人申请及审批流程。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第</w:t>
      </w:r>
      <w:r>
        <w:rPr>
          <w:rFonts w:hint="eastAsia" w:ascii="楷体" w:hAnsi="楷体" w:eastAsia="楷体" w:cs="楷体"/>
          <w:i w:val="0"/>
          <w:iCs w:val="0"/>
          <w:caps w:val="0"/>
          <w:color w:val="000000" w:themeColor="text1"/>
          <w:spacing w:val="0"/>
          <w:sz w:val="32"/>
          <w:szCs w:val="32"/>
          <w:shd w:val="clear" w:fill="FFFFFF"/>
          <w:lang w:eastAsia="zh-CN"/>
          <w14:textFill>
            <w14:solidFill>
              <w14:schemeClr w14:val="tx1"/>
            </w14:solidFill>
          </w14:textFill>
        </w:rPr>
        <w:t>六</w:t>
      </w: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章：</w:t>
      </w:r>
      <w:r>
        <w:rPr>
          <w:rFonts w:hint="eastAsia" w:ascii="楷体" w:hAnsi="楷体" w:eastAsia="楷体" w:cs="楷体"/>
          <w:b w:val="0"/>
          <w:bCs w:val="0"/>
          <w:i w:val="0"/>
          <w:iCs w:val="0"/>
          <w:caps w:val="0"/>
          <w:color w:val="000000" w:themeColor="text1"/>
          <w:spacing w:val="0"/>
          <w:sz w:val="32"/>
          <w:szCs w:val="32"/>
          <w:shd w:val="clear" w:color="auto" w:fill="FFFFFF"/>
          <w:lang w:val="en-US" w:eastAsia="zh-CN"/>
          <w14:textFill>
            <w14:solidFill>
              <w14:schemeClr w14:val="tx1"/>
            </w14:solidFill>
          </w14:textFill>
        </w:rPr>
        <w:t>经费来源</w:t>
      </w:r>
      <w:r>
        <w:rPr>
          <w:rFonts w:hint="eastAsia" w:ascii="楷体" w:hAnsi="楷体" w:eastAsia="楷体" w:cs="楷体"/>
          <w:b w:val="0"/>
          <w:bCs w:val="0"/>
          <w:i w:val="0"/>
          <w:iCs w:val="0"/>
          <w:caps w:val="0"/>
          <w:color w:val="000000" w:themeColor="text1"/>
          <w:spacing w:val="0"/>
          <w:sz w:val="32"/>
          <w:szCs w:val="32"/>
          <w:shd w:val="clear" w:color="auto" w:fill="FFFFFF"/>
          <w14:textFill>
            <w14:solidFill>
              <w14:schemeClr w14:val="tx1"/>
            </w14:solidFill>
          </w14:textFill>
        </w:rPr>
        <w:t>。</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明确了经费来源，由哪一级财政负担。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第七章：经费管理和监督。</w:t>
      </w:r>
      <w:r>
        <w:rPr>
          <w:rFonts w:hint="eastAsia" w:ascii="仿宋_GB2312" w:hAnsi="仿宋_GB2312" w:eastAsia="仿宋_GB2312" w:cs="仿宋_GB2312"/>
          <w:color w:val="000000" w:themeColor="text1"/>
          <w:sz w:val="32"/>
          <w:szCs w:val="32"/>
          <w14:textFill>
            <w14:solidFill>
              <w14:schemeClr w14:val="tx1"/>
            </w14:solidFill>
          </w14:textFill>
        </w:rPr>
        <w:t>明</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确了“一户多残”家庭生活补助经费的监管责任、责任追究办法及发放要求。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lang w:val="en-US" w:eastAsia="zh-CN"/>
          <w14:textFill>
            <w14:solidFill>
              <w14:schemeClr w14:val="tx1"/>
            </w14:solidFill>
          </w14:textFill>
        </w:rPr>
        <w:t>第八章：职责分工。</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明确了市镇两级残联的职责。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i w:val="0"/>
          <w:iCs w:val="0"/>
          <w:caps w:val="0"/>
          <w:color w:val="000000" w:themeColor="text1"/>
          <w:spacing w:val="0"/>
          <w:kern w:val="2"/>
          <w:sz w:val="32"/>
          <w:szCs w:val="32"/>
          <w:shd w:val="clear" w:fill="FFFFFF"/>
          <w:lang w:val="en-US" w:eastAsia="zh-CN" w:bidi="ar-SA"/>
          <w14:textFill>
            <w14:solidFill>
              <w14:schemeClr w14:val="tx1"/>
            </w14:solidFill>
          </w14:textFill>
        </w:rPr>
        <w:t>第九章：附则。</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明</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确了《实施细则》生效期限及解释部门。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t>　</w:t>
      </w:r>
      <w:r>
        <w:rPr>
          <w:rFonts w:hint="eastAsia" w:ascii="黑体" w:hAnsi="黑体" w:eastAsia="黑体" w:cs="黑体"/>
          <w:i w:val="0"/>
          <w:iCs w:val="0"/>
          <w:caps w:val="0"/>
          <w:color w:val="000000" w:themeColor="text1"/>
          <w:spacing w:val="0"/>
          <w:kern w:val="0"/>
          <w:sz w:val="32"/>
          <w:szCs w:val="32"/>
          <w:u w:val="none"/>
          <w:shd w:val="clear" w:fill="FFFFFF"/>
          <w:lang w:val="en-US" w:eastAsia="zh-CN" w:bidi="ar"/>
          <w14:textFill>
            <w14:solidFill>
              <w14:schemeClr w14:val="tx1"/>
            </w14:solidFill>
          </w14:textFill>
        </w:rPr>
        <w:t>　三、注意事项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本《实施细则》仅对我市户籍持有效《中华人民共和国残疾人证》或《中华人民共和国残疾军人证》的家庭成员中有2名（含）以上残疾人，属共同生活，并具有法定赡养、扶养、抚养关系的家庭进行生活补助。</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连续3年以上脱离家庭独立生活的宗教教职人员，在监狱内服刑的人员和在强制隔离戒毒所内执行强制隔离戒毒的人员，法院宣告失踪人员，登记在同一居民户口簿中，但与共同生活的家庭成员之间无法定赡养、扶养、抚养义务关系的人员，不列入共同生活的家庭成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中山市残疾人联合会</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2022年2月15日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p>
    <w:bookmarkEnd w:id="2"/>
    <w:sectPr>
      <w:footerReference r:id="rId3" w:type="default"/>
      <w:pgSz w:w="11906" w:h="16838"/>
      <w:pgMar w:top="1587" w:right="1417"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96405"/>
    <w:rsid w:val="03F96405"/>
    <w:rsid w:val="3CC65E3B"/>
    <w:rsid w:val="43B119C8"/>
    <w:rsid w:val="46342E7A"/>
    <w:rsid w:val="51F556EF"/>
    <w:rsid w:val="54C44415"/>
    <w:rsid w:val="629D4622"/>
    <w:rsid w:val="67E058DC"/>
    <w:rsid w:val="7683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UserStyle_0"/>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2021-11-04T08:16:00Z</dcterms:created>
  <dc:creator>教就部</dc:creator>
  <cp:lastModifiedBy>易丽恩</cp:lastModifiedBy>
  <cp:lastPrinted>2022-02-23T06:27:56Z</cp:lastPrinted>
  <dcterms:modified xsi:type="dcterms:W3CDTF">2022-02-23T06:28:01Z</dcterms:modified>
  <dc:title>《中山市“一户多残”残疾人家庭生活补助</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D3B43977B07D4C069301927D03F2C27C</vt:lpwstr>
  </property>
</Properties>
</file>